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2026短视频运营：CES评分机制与爆款内容设计</w:t>
      </w:r>
    </w:p>
    <w:p>
      <w:pPr>
        <w:spacing w:after="400"/>
        <w:jc w:val="center"/>
      </w:pPr>
      <w:r>
        <w:rPr>
          <w:i/>
          <w:iCs/>
          <w:color w:val="666666"/>
        </w:rPr>
        <w:t xml:space="preserve">小红书·抖音最新算法深度解析</w:t>
      </w:r>
    </w:p>
    <w:p>
      <w:pPr>
        <w:pStyle w:val="Heading1"/>
      </w:pPr>
      <w:r>
        <w:t xml:space="preserve">一、2026年平台算法三大核心变革</w:t>
      </w:r>
    </w:p>
    <w:p>
      <w:pPr>
        <w:pStyle w:val="Heading2"/>
      </w:pPr>
      <w:r>
        <w:t xml:space="preserve">1. AI语义理解深度升级</w:t>
      </w:r>
    </w:p>
    <w:p>
      <w:pPr>
        <w:spacing w:after="120"/>
      </w:pPr>
      <w:r>
        <w:t xml:space="preserve">平台的推荐系统已经从"关键词匹配"进化到"语义理解"阶段。新的多模态AI模型能同时解析文字、图片、视频中的深层语义关系，内容理解准确率达到92%以上。</w:t>
      </w:r>
    </w:p>
    <w:p>
      <w:pPr>
        <w:pStyle w:val="ListParagraph"/>
        <w:numPr>
          <w:ilvl w:val="0"/>
          <w:numId w:val="2"/>
        </w:numPr>
        <w:spacing w:after="240"/>
      </w:pPr>
      <w:r>
        <w:t xml:space="preserve">堆砌热门关键词的时代彻底过去</w:t>
      </w:r>
    </w:p>
    <w:p>
      <w:pPr>
        <w:pStyle w:val="ListParagraph"/>
        <w:numPr>
          <w:ilvl w:val="0"/>
          <w:numId w:val="2"/>
        </w:numPr>
        <w:spacing w:after="240"/>
      </w:pPr>
      <w:r>
        <w:t xml:space="preserve">内容表达自然、主题清晰，系统就能准确识别</w:t>
      </w:r>
    </w:p>
    <w:p>
      <w:pPr>
        <w:pStyle w:val="ListParagraph"/>
        <w:numPr>
          <w:ilvl w:val="0"/>
          <w:numId w:val="2"/>
        </w:numPr>
        <w:spacing w:after="240"/>
      </w:pPr>
      <w:r>
        <w:t xml:space="preserve">靠关键词堆砌获取流量的"技术型"内容会被识别为低质</w:t>
      </w:r>
    </w:p>
    <w:p>
      <w:pPr>
        <w:pStyle w:val="Heading2"/>
      </w:pPr>
      <w:r>
        <w:t xml:space="preserve">2. 用户行为预测更精准、响应更快</w:t>
      </w:r>
    </w:p>
    <w:p>
      <w:pPr>
        <w:spacing w:after="120"/>
      </w:pPr>
      <w:r>
        <w:t xml:space="preserve">新算法能在用户行为变化后的3小时内调整推荐策略，相比传统模型响应速度提升10倍。</w:t>
      </w:r>
    </w:p>
    <w:p>
      <w:pPr>
        <w:spacing w:after="240"/>
      </w:pPr>
      <w:r>
        <w:t xml:space="preserve">当用户在某篇笔记停留超过30秒但没有互动时，算法会判断"内容和需求存在偏差"，后续会降低同类内容的推荐权重。</w:t>
      </w:r>
    </w:p>
    <w:p>
      <w:pPr>
        <w:pStyle w:val="Heading2"/>
      </w:pPr>
      <w:r>
        <w:t xml:space="preserve">3. 内容质量评估体系重构</w:t>
      </w:r>
    </w:p>
    <w:p>
      <w:pPr>
        <w:spacing w:after="120"/>
      </w:pPr>
      <w:r>
        <w:t xml:space="preserve">2026年的平台明确把真实与稀缺作为内容推荐的核心判断标准。算法会通过用户停留时长、互动真实性等数据综合判断内容真实度。</w:t>
      </w:r>
    </w:p>
    <w:p>
      <w:pPr>
        <w:pStyle w:val="Heading1"/>
      </w:pPr>
      <w:r>
        <w:t xml:space="preserve">二、2026 CES评分公式深度解析</w:t>
      </w:r>
    </w:p>
    <w:p>
      <w:pPr>
        <w:pStyle w:val="Heading2"/>
      </w:pPr>
      <w:r>
        <w:t xml:space="preserve">核心计算公式</w:t>
      </w:r>
    </w:p>
    <w:p>
      <w:pPr>
        <w:spacing w:after="240"/>
        <w:jc w:val="center"/>
      </w:pPr>
      <w:r>
        <w:rPr>
          <w:b/>
          <w:bCs/>
          <w:sz w:val="28"/>
          <w:szCs w:val="28"/>
        </w:rPr>
        <w:t xml:space="preserve">CES = 点赞×1 + 收藏×1 + 评论×4 + 转发×4 + 关注×8</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4680"/>
        <w:gridCol w:w="2340"/>
      </w:tblGrid>
      <w:tr>
        <w:trPr>
          <w:tblHeader/>
        </w:trPr>
        <w:tc>
          <w:tcPr>
            <w:tcW w:type="dxa" w:w="2340"/>
            <w:tcBorders>
              <w:top w:val="single" w:color="CCCCCC" w:sz="1"/>
              <w:left w:val="single" w:color="CCCCCC" w:sz="1"/>
              <w:bottom w:val="single" w:color="CCCCCC" w:sz="1"/>
              <w:right w:val="single" w:color="CCCCCC" w:sz="1"/>
            </w:tcBorders>
            <w:shd w:fill="667eea" w:val="clear"/>
          </w:tcPr>
          <w:p>
            <w:pPr>
              <w:jc w:val="center"/>
            </w:pPr>
            <w:r>
              <w:rPr>
                <w:b/>
                <w:bCs/>
                <w:color w:val="FFFFFF"/>
              </w:rPr>
              <w:t xml:space="preserve">互动类型</w:t>
            </w:r>
          </w:p>
        </w:tc>
        <w:tc>
          <w:tcPr>
            <w:tcW w:type="dxa" w:w="4680"/>
            <w:tcBorders>
              <w:top w:val="single" w:color="CCCCCC" w:sz="1"/>
              <w:left w:val="single" w:color="CCCCCC" w:sz="1"/>
              <w:bottom w:val="single" w:color="CCCCCC" w:sz="1"/>
              <w:right w:val="single" w:color="CCCCCC" w:sz="1"/>
            </w:tcBorders>
            <w:shd w:fill="667eea" w:val="clear"/>
          </w:tcPr>
          <w:p>
            <w:pPr>
              <w:jc w:val="center"/>
            </w:pPr>
            <w:r>
              <w:rPr>
                <w:b/>
                <w:bCs/>
                <w:color w:val="FFFFFF"/>
              </w:rPr>
              <w:t xml:space="preserve">权重说明</w:t>
            </w:r>
          </w:p>
        </w:tc>
        <w:tc>
          <w:tcPr>
            <w:tcW w:type="dxa" w:w="2340"/>
            <w:tcBorders>
              <w:top w:val="single" w:color="CCCCCC" w:sz="1"/>
              <w:left w:val="single" w:color="CCCCCC" w:sz="1"/>
              <w:bottom w:val="single" w:color="CCCCCC" w:sz="1"/>
              <w:right w:val="single" w:color="CCCCCC" w:sz="1"/>
            </w:tcBorders>
            <w:shd w:fill="667eea" w:val="clear"/>
          </w:tcPr>
          <w:p>
            <w:pPr>
              <w:jc w:val="center"/>
            </w:pPr>
            <w:r>
              <w:rPr>
                <w:b/>
                <w:bCs/>
                <w:color w:val="FFFFFF"/>
              </w:rPr>
              <w:t xml:space="preserve">权重值</w:t>
            </w:r>
          </w:p>
        </w:tc>
      </w:tr>
      <w:tr>
        <w:tc>
          <w:tcPr>
            <w:tcW w:type="dxa" w:w="2340"/>
            <w:tcBorders>
              <w:top w:val="single" w:color="CCCCCC" w:sz="1"/>
              <w:left w:val="single" w:color="CCCCCC" w:sz="1"/>
              <w:bottom w:val="single" w:color="CCCCCC" w:sz="1"/>
              <w:right w:val="single" w:color="CCCCCC" w:sz="1"/>
            </w:tcBorders>
          </w:tcPr>
          <w:p>
            <w:r>
              <w:t xml:space="preserve">点赞</w:t>
            </w:r>
          </w:p>
        </w:tc>
        <w:tc>
          <w:tcPr>
            <w:tcW w:type="dxa" w:w="4680"/>
            <w:tcBorders>
              <w:top w:val="single" w:color="CCCCCC" w:sz="1"/>
              <w:left w:val="single" w:color="CCCCCC" w:sz="1"/>
              <w:bottom w:val="single" w:color="CCCCCC" w:sz="1"/>
              <w:right w:val="single" w:color="CCCCCC" w:sz="1"/>
            </w:tcBorders>
          </w:tcPr>
          <w:p>
            <w:r>
              <w:t xml:space="preserve">单纯点赞权重最低，靠刷赞毫无用处</w:t>
            </w:r>
          </w:p>
        </w:tc>
        <w:tc>
          <w:tcPr>
            <w:tcW w:type="dxa" w:w="2340"/>
            <w:tcBorders>
              <w:top w:val="single" w:color="CCCCCC" w:sz="1"/>
              <w:left w:val="single" w:color="CCCCCC" w:sz="1"/>
              <w:bottom w:val="single" w:color="CCCCCC" w:sz="1"/>
              <w:right w:val="single" w:color="CCCCCC" w:sz="1"/>
            </w:tcBorders>
          </w:tcPr>
          <w:p>
            <w:pPr>
              <w:jc w:val="center"/>
            </w:pPr>
            <w:r>
              <w:t xml:space="preserve">×1</w:t>
            </w:r>
          </w:p>
        </w:tc>
      </w:tr>
      <w:tr>
        <w:tc>
          <w:tcPr>
            <w:tcW w:type="dxa" w:w="2340"/>
            <w:tcBorders>
              <w:top w:val="single" w:color="CCCCCC" w:sz="1"/>
              <w:left w:val="single" w:color="CCCCCC" w:sz="1"/>
              <w:bottom w:val="single" w:color="CCCCCC" w:sz="1"/>
              <w:right w:val="single" w:color="CCCCCC" w:sz="1"/>
            </w:tcBorders>
          </w:tcPr>
          <w:p>
            <w:r>
              <w:t xml:space="preserve">收藏</w:t>
            </w:r>
          </w:p>
        </w:tc>
        <w:tc>
          <w:tcPr>
            <w:tcW w:type="dxa" w:w="4680"/>
            <w:tcBorders>
              <w:top w:val="single" w:color="CCCCCC" w:sz="1"/>
              <w:left w:val="single" w:color="CCCCCC" w:sz="1"/>
              <w:bottom w:val="single" w:color="CCCCCC" w:sz="1"/>
              <w:right w:val="single" w:color="CCCCCC" w:sz="1"/>
            </w:tcBorders>
          </w:tcPr>
          <w:p>
            <w:r>
              <w:t xml:space="preserve">二次访问说明内容有长期价值</w:t>
            </w:r>
          </w:p>
        </w:tc>
        <w:tc>
          <w:tcPr>
            <w:tcW w:type="dxa" w:w="2340"/>
            <w:tcBorders>
              <w:top w:val="single" w:color="CCCCCC" w:sz="1"/>
              <w:left w:val="single" w:color="CCCCCC" w:sz="1"/>
              <w:bottom w:val="single" w:color="CCCCCC" w:sz="1"/>
              <w:right w:val="single" w:color="CCCCCC" w:sz="1"/>
            </w:tcBorders>
          </w:tcPr>
          <w:p>
            <w:pPr>
              <w:jc w:val="center"/>
            </w:pPr>
            <w:r>
              <w:t xml:space="preserve">×1</w:t>
            </w:r>
          </w:p>
        </w:tc>
      </w:tr>
      <w:tr>
        <w:tc>
          <w:tcPr>
            <w:tcW w:type="dxa" w:w="2340"/>
            <w:tcBorders>
              <w:top w:val="single" w:color="CCCCCC" w:sz="1"/>
              <w:left w:val="single" w:color="CCCCCC" w:sz="1"/>
              <w:bottom w:val="single" w:color="CCCCCC" w:sz="1"/>
              <w:right w:val="single" w:color="CCCCCC" w:sz="1"/>
            </w:tcBorders>
          </w:tcPr>
          <w:p>
            <w:r>
              <w:t xml:space="preserve">评论</w:t>
            </w:r>
          </w:p>
        </w:tc>
        <w:tc>
          <w:tcPr>
            <w:tcW w:type="dxa" w:w="4680"/>
            <w:tcBorders>
              <w:top w:val="single" w:color="CCCCCC" w:sz="1"/>
              <w:left w:val="single" w:color="CCCCCC" w:sz="1"/>
              <w:bottom w:val="single" w:color="CCCCCC" w:sz="1"/>
              <w:right w:val="single" w:color="CCCCCC" w:sz="1"/>
            </w:tcBorders>
          </w:tcPr>
          <w:p>
            <w:r>
              <w:t xml:space="preserve">"强互动信号"，权重是点赞的4倍</w:t>
            </w:r>
          </w:p>
        </w:tc>
        <w:tc>
          <w:tcPr>
            <w:tcW w:type="dxa" w:w="2340"/>
            <w:tcBorders>
              <w:top w:val="single" w:color="CCCCCC" w:sz="1"/>
              <w:left w:val="single" w:color="CCCCCC" w:sz="1"/>
              <w:bottom w:val="single" w:color="CCCCCC" w:sz="1"/>
              <w:right w:val="single" w:color="CCCCCC" w:sz="1"/>
            </w:tcBorders>
          </w:tcPr>
          <w:p>
            <w:pPr>
              <w:jc w:val="center"/>
            </w:pPr>
            <w:r>
              <w:t xml:space="preserve">×4</w:t>
            </w:r>
          </w:p>
        </w:tc>
      </w:tr>
      <w:tr>
        <w:tc>
          <w:tcPr>
            <w:tcW w:type="dxa" w:w="2340"/>
            <w:tcBorders>
              <w:top w:val="single" w:color="CCCCCC" w:sz="1"/>
              <w:left w:val="single" w:color="CCCCCC" w:sz="1"/>
              <w:bottom w:val="single" w:color="CCCCCC" w:sz="1"/>
              <w:right w:val="single" w:color="CCCCCC" w:sz="1"/>
            </w:tcBorders>
          </w:tcPr>
          <w:p>
            <w:r>
              <w:t xml:space="preserve">转发</w:t>
            </w:r>
          </w:p>
        </w:tc>
        <w:tc>
          <w:tcPr>
            <w:tcW w:type="dxa" w:w="4680"/>
            <w:tcBorders>
              <w:top w:val="single" w:color="CCCCCC" w:sz="1"/>
              <w:left w:val="single" w:color="CCCCCC" w:sz="1"/>
              <w:bottom w:val="single" w:color="CCCCCC" w:sz="1"/>
              <w:right w:val="single" w:color="CCCCCC" w:sz="1"/>
            </w:tcBorders>
          </w:tcPr>
          <w:p>
            <w:r>
              <w:t xml:space="preserve">"强互动信号"，权重是点赞的4倍</w:t>
            </w:r>
          </w:p>
        </w:tc>
        <w:tc>
          <w:tcPr>
            <w:tcW w:type="dxa" w:w="2340"/>
            <w:tcBorders>
              <w:top w:val="single" w:color="CCCCCC" w:sz="1"/>
              <w:left w:val="single" w:color="CCCCCC" w:sz="1"/>
              <w:bottom w:val="single" w:color="CCCCCC" w:sz="1"/>
              <w:right w:val="single" w:color="CCCCCC" w:sz="1"/>
            </w:tcBorders>
          </w:tcPr>
          <w:p>
            <w:pPr>
              <w:jc w:val="center"/>
            </w:pPr>
            <w:r>
              <w:t xml:space="preserve">×4</w:t>
            </w:r>
          </w:p>
        </w:tc>
      </w:tr>
      <w:tr>
        <w:tc>
          <w:tcPr>
            <w:tcW w:type="dxa" w:w="2340"/>
            <w:tcBorders>
              <w:top w:val="single" w:color="CCCCCC" w:sz="1"/>
              <w:left w:val="single" w:color="CCCCCC" w:sz="1"/>
              <w:bottom w:val="single" w:color="CCCCCC" w:sz="1"/>
              <w:right w:val="single" w:color="CCCCCC" w:sz="1"/>
            </w:tcBorders>
          </w:tcPr>
          <w:p>
            <w:r>
              <w:t xml:space="preserve">关注</w:t>
            </w:r>
          </w:p>
        </w:tc>
        <w:tc>
          <w:tcPr>
            <w:tcW w:type="dxa" w:w="4680"/>
            <w:tcBorders>
              <w:top w:val="single" w:color="CCCCCC" w:sz="1"/>
              <w:left w:val="single" w:color="CCCCCC" w:sz="1"/>
              <w:bottom w:val="single" w:color="CCCCCC" w:sz="1"/>
              <w:right w:val="single" w:color="CCCCCC" w:sz="1"/>
            </w:tcBorders>
          </w:tcPr>
          <w:p>
            <w:r>
              <w:t xml:space="preserve">"最高质量信号"，权重是点赞的8倍</w:t>
            </w:r>
          </w:p>
        </w:tc>
        <w:tc>
          <w:tcPr>
            <w:tcW w:type="dxa" w:w="2340"/>
            <w:tcBorders>
              <w:top w:val="single" w:color="CCCCCC" w:sz="1"/>
              <w:left w:val="single" w:color="CCCCCC" w:sz="1"/>
              <w:bottom w:val="single" w:color="CCCCCC" w:sz="1"/>
              <w:right w:val="single" w:color="CCCCCC" w:sz="1"/>
            </w:tcBorders>
          </w:tcPr>
          <w:p>
            <w:pPr>
              <w:jc w:val="center"/>
            </w:pPr>
            <w:r>
              <w:t xml:space="preserve">×8</w:t>
            </w:r>
          </w:p>
        </w:tc>
      </w:tr>
    </w:tbl>
    <w:p>
      <w:pPr>
        <w:pStyle w:val="Heading2"/>
      </w:pPr>
      <w:r>
        <w:t xml:space="preserve">互动质量评估维度</w:t>
      </w:r>
    </w:p>
    <w:p>
      <w:pPr>
        <w:pStyle w:val="ListParagraph"/>
        <w:numPr>
          <w:ilvl w:val="0"/>
          <w:numId w:val="3"/>
        </w:numPr>
        <w:spacing w:after="120"/>
      </w:pPr>
      <w:r>
        <w:rPr>
          <w:b/>
          <w:bCs/>
        </w:rPr>
        <w:t xml:space="preserve">长评论：</w:t>
      </w:r>
      <w:r>
        <w:t xml:space="preserve">超过15字的走心评论，权重明显高于"不错""学到了"这种短评</w:t>
      </w:r>
    </w:p>
    <w:p>
      <w:pPr>
        <w:pStyle w:val="ListParagraph"/>
        <w:numPr>
          <w:ilvl w:val="0"/>
          <w:numId w:val="3"/>
        </w:numPr>
        <w:spacing w:after="120"/>
      </w:pPr>
      <w:r>
        <w:rPr>
          <w:b/>
          <w:bCs/>
        </w:rPr>
        <w:t xml:space="preserve">深度阅读：</w:t>
      </w:r>
      <w:r>
        <w:t xml:space="preserve">用户完整读完笔记的比例（完读率）</w:t>
      </w:r>
    </w:p>
    <w:p>
      <w:pPr>
        <w:pStyle w:val="ListParagraph"/>
        <w:numPr>
          <w:ilvl w:val="0"/>
          <w:numId w:val="3"/>
        </w:numPr>
        <w:spacing w:after="120"/>
      </w:pPr>
      <w:r>
        <w:rPr>
          <w:b/>
          <w:bCs/>
        </w:rPr>
        <w:t xml:space="preserve">截屏行为：</w:t>
      </w:r>
      <w:r>
        <w:t xml:space="preserve">用户截图保存笔记，被视为"极高价值"信号</w:t>
      </w:r>
    </w:p>
    <w:p>
      <w:pPr>
        <w:pStyle w:val="ListParagraph"/>
        <w:numPr>
          <w:ilvl w:val="0"/>
          <w:numId w:val="3"/>
        </w:numPr>
        <w:spacing w:after="240"/>
      </w:pPr>
      <w:r>
        <w:rPr>
          <w:b/>
          <w:bCs/>
        </w:rPr>
        <w:t xml:space="preserve">二次访问：</w:t>
      </w:r>
      <w:r>
        <w:t xml:space="preserve">用户收藏后又回来看第二次，说明内容真的有长期价值</w:t>
      </w:r>
    </w:p>
    <w:p>
      <w:pPr>
        <w:pStyle w:val="Heading1"/>
      </w:pPr>
      <w:r>
        <w:t xml:space="preserve">三、爆款内容钩子设计技巧</w:t>
      </w:r>
    </w:p>
    <w:p>
      <w:pPr>
        <w:pStyle w:val="Heading2"/>
      </w:pPr>
      <w:r>
        <w:t xml:space="preserve">黄金3秒法则</w:t>
      </w:r>
    </w:p>
    <w:p>
      <w:pPr>
        <w:spacing w:after="120"/>
      </w:pPr>
      <w:r>
        <w:t xml:space="preserve">前3秒决定你的内容能不能留住观众。如果用户前3秒划走，直接打标签"内容不吸引人"，后续流量基本废了。</w:t>
      </w:r>
    </w:p>
    <w:p>
      <w:pPr>
        <w:pStyle w:val="Heading2"/>
      </w:pPr>
      <w:r>
        <w:t xml:space="preserve">三种爆款钩子类型</w:t>
      </w:r>
    </w:p>
    <w:p>
      <w:pPr>
        <w:pStyle w:val="ListParagraph"/>
        <w:numPr>
          <w:ilvl w:val="0"/>
          <w:numId w:val="4"/>
        </w:numPr>
        <w:spacing w:after="120"/>
      </w:pPr>
      <w:r>
        <w:rPr>
          <w:b/>
          <w:bCs/>
        </w:rPr>
        <w:t xml:space="preserve">痛点直击：</w:t>
      </w:r>
      <w:r>
        <w:t xml:space="preserve">"我因为XXX，一直XXX，直到用了这个方法..."</w:t>
      </w:r>
    </w:p>
    <w:p>
      <w:pPr>
        <w:pStyle w:val="ListParagraph"/>
        <w:numPr>
          <w:ilvl w:val="0"/>
          <w:numId w:val="4"/>
        </w:numPr>
        <w:spacing w:after="120"/>
      </w:pPr>
      <w:r>
        <w:rPr>
          <w:b/>
          <w:bCs/>
        </w:rPr>
        <w:t xml:space="preserve">反常识：</w:t>
      </w:r>
      <w:r>
        <w:t xml:space="preserve">"别XXX了！我试了30天，效果XXX..."</w:t>
      </w:r>
    </w:p>
    <w:p>
      <w:pPr>
        <w:pStyle w:val="ListParagraph"/>
        <w:numPr>
          <w:ilvl w:val="0"/>
          <w:numId w:val="4"/>
        </w:numPr>
        <w:spacing w:after="240"/>
      </w:pPr>
      <w:r>
        <w:rPr>
          <w:b/>
          <w:bCs/>
        </w:rPr>
        <w:t xml:space="preserve">利益承诺：</w:t>
      </w:r>
      <w:r>
        <w:t xml:space="preserve">"评论区扣【】，送你XXX攻略..."</w:t>
      </w:r>
    </w:p>
    <w:p>
      <w:pPr>
        <w:pStyle w:val="Heading2"/>
      </w:pPr>
      <w:r>
        <w:t xml:space="preserve">钩子设计要点</w:t>
      </w:r>
    </w:p>
    <w:p>
      <w:pPr>
        <w:pStyle w:val="ListParagraph"/>
        <w:numPr>
          <w:ilvl w:val="0"/>
          <w:numId w:val="2"/>
        </w:numPr>
        <w:spacing w:after="120"/>
      </w:pPr>
      <w:r>
        <w:t xml:space="preserve">钩子要"具体"，别"模糊"</w:t>
      </w:r>
    </w:p>
    <w:p>
      <w:pPr>
        <w:pStyle w:val="ListParagraph"/>
        <w:numPr>
          <w:ilvl w:val="0"/>
          <w:numId w:val="2"/>
        </w:numPr>
        <w:spacing w:after="120"/>
      </w:pPr>
      <w:r>
        <w:t xml:space="preserve">使用数字+结果更抓眼</w:t>
      </w:r>
    </w:p>
    <w:p>
      <w:pPr>
        <w:pStyle w:val="ListParagraph"/>
        <w:numPr>
          <w:ilvl w:val="0"/>
          <w:numId w:val="2"/>
        </w:numPr>
        <w:spacing w:after="120"/>
      </w:pPr>
      <w:r>
        <w:t xml:space="preserve">避免冗长铺垫，直切核心</w:t>
      </w:r>
    </w:p>
    <w:p>
      <w:pPr>
        <w:pStyle w:val="ListParagraph"/>
        <w:numPr>
          <w:ilvl w:val="0"/>
          <w:numId w:val="2"/>
        </w:numPr>
        <w:spacing w:after="240"/>
      </w:pPr>
      <w:r>
        <w:t xml:space="preserve">开场要快、要猛，制造情绪张力或强信息点</w:t>
      </w:r>
    </w:p>
    <w:p>
      <w:pPr>
        <w:pStyle w:val="Heading1"/>
      </w:pPr>
      <w:r>
        <w:t xml:space="preserve">四、阶梯式流量池晋级攻略</w:t>
      </w:r>
    </w:p>
    <w:p>
      <w:pPr>
        <w:spacing w:after="120"/>
      </w:pPr>
      <w:r>
        <w:t xml:space="preserve">2026年的流量分发采用阶梯式流量池机制，笔记发布后经历多个流量池的"层层筛选"。</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667eea" w:val="clear"/>
          </w:tcPr>
          <w:p>
            <w:pPr>
              <w:jc w:val="center"/>
            </w:pPr>
            <w:r>
              <w:rPr>
                <w:b/>
                <w:bCs/>
                <w:color w:val="FFFFFF"/>
              </w:rPr>
              <w:t xml:space="preserve">流量池级别</w:t>
            </w:r>
          </w:p>
        </w:tc>
        <w:tc>
          <w:tcPr>
            <w:tcW w:type="dxa" w:w="2340"/>
            <w:tcBorders>
              <w:top w:val="single" w:color="CCCCCC" w:sz="1"/>
              <w:left w:val="single" w:color="CCCCCC" w:sz="1"/>
              <w:bottom w:val="single" w:color="CCCCCC" w:sz="1"/>
              <w:right w:val="single" w:color="CCCCCC" w:sz="1"/>
            </w:tcBorders>
            <w:shd w:fill="667eea" w:val="clear"/>
          </w:tcPr>
          <w:p>
            <w:pPr>
              <w:jc w:val="center"/>
            </w:pPr>
            <w:r>
              <w:rPr>
                <w:b/>
                <w:bCs/>
                <w:color w:val="FFFFFF"/>
              </w:rPr>
              <w:t xml:space="preserve">曝光量</w:t>
            </w:r>
          </w:p>
        </w:tc>
        <w:tc>
          <w:tcPr>
            <w:tcW w:type="dxa" w:w="2340"/>
            <w:tcBorders>
              <w:top w:val="single" w:color="CCCCCC" w:sz="1"/>
              <w:left w:val="single" w:color="CCCCCC" w:sz="1"/>
              <w:bottom w:val="single" w:color="CCCCCC" w:sz="1"/>
              <w:right w:val="single" w:color="CCCCCC" w:sz="1"/>
            </w:tcBorders>
            <w:shd w:fill="667eea" w:val="clear"/>
          </w:tcPr>
          <w:p>
            <w:pPr>
              <w:jc w:val="center"/>
            </w:pPr>
            <w:r>
              <w:rPr>
                <w:b/>
                <w:bCs/>
                <w:color w:val="FFFFFF"/>
              </w:rPr>
              <w:t xml:space="preserve">晋级条件</w:t>
            </w:r>
          </w:p>
        </w:tc>
        <w:tc>
          <w:tcPr>
            <w:tcW w:type="dxa" w:w="2340"/>
            <w:tcBorders>
              <w:top w:val="single" w:color="CCCCCC" w:sz="1"/>
              <w:left w:val="single" w:color="CCCCCC" w:sz="1"/>
              <w:bottom w:val="single" w:color="CCCCCC" w:sz="1"/>
              <w:right w:val="single" w:color="CCCCCC" w:sz="1"/>
            </w:tcBorders>
            <w:shd w:fill="667eea" w:val="clear"/>
          </w:tcPr>
          <w:p>
            <w:pPr>
              <w:jc w:val="center"/>
            </w:pPr>
            <w:r>
              <w:rPr>
                <w:b/>
                <w:bCs/>
                <w:color w:val="FFFFFF"/>
              </w:rPr>
              <w:t xml:space="preserve">通过率</w:t>
            </w:r>
          </w:p>
        </w:tc>
      </w:tr>
      <w:tr>
        <w:tc>
          <w:tcPr>
            <w:tcW w:type="dxa" w:w="2340"/>
            <w:tcBorders>
              <w:top w:val="single" w:color="CCCCCC" w:sz="1"/>
              <w:left w:val="single" w:color="CCCCCC" w:sz="1"/>
              <w:bottom w:val="single" w:color="CCCCCC" w:sz="1"/>
              <w:right w:val="single" w:color="CCCCCC" w:sz="1"/>
            </w:tcBorders>
          </w:tcPr>
          <w:p>
            <w:r>
              <w:t xml:space="preserve">初始流量池</w:t>
            </w:r>
          </w:p>
        </w:tc>
        <w:tc>
          <w:tcPr>
            <w:tcW w:type="dxa" w:w="2340"/>
            <w:tcBorders>
              <w:top w:val="single" w:color="CCCCCC" w:sz="1"/>
              <w:left w:val="single" w:color="CCCCCC" w:sz="1"/>
              <w:bottom w:val="single" w:color="CCCCCC" w:sz="1"/>
              <w:right w:val="single" w:color="CCCCCC" w:sz="1"/>
            </w:tcBorders>
          </w:tcPr>
          <w:p>
            <w:r>
              <w:t xml:space="preserve">50-1200曝光</w:t>
            </w:r>
          </w:p>
        </w:tc>
        <w:tc>
          <w:tcPr>
            <w:tcW w:type="dxa" w:w="2340"/>
            <w:tcBorders>
              <w:top w:val="single" w:color="CCCCCC" w:sz="1"/>
              <w:left w:val="single" w:color="CCCCCC" w:sz="1"/>
              <w:bottom w:val="single" w:color="CCCCCC" w:sz="1"/>
              <w:right w:val="single" w:color="CCCCCC" w:sz="1"/>
            </w:tcBorders>
          </w:tcPr>
          <w:p>
            <w:r>
              <w:t xml:space="preserve">CES评分</w:t>
            </w:r>
          </w:p>
        </w:tc>
        <w:tc>
          <w:tcPr>
            <w:tcW w:type="dxa" w:w="2340"/>
            <w:tcBorders>
              <w:top w:val="single" w:color="CCCCCC" w:sz="1"/>
              <w:left w:val="single" w:color="CCCCCC" w:sz="1"/>
              <w:bottom w:val="single" w:color="CCCCCC" w:sz="1"/>
              <w:right w:val="single" w:color="CCCCCC" w:sz="1"/>
            </w:tcBorders>
          </w:tcPr>
          <w:p>
            <w:r>
              <w:t xml:space="preserve">关键</w:t>
            </w:r>
          </w:p>
        </w:tc>
      </w:tr>
      <w:tr>
        <w:tc>
          <w:tcPr>
            <w:tcW w:type="dxa" w:w="2340"/>
            <w:tcBorders>
              <w:top w:val="single" w:color="CCCCCC" w:sz="1"/>
              <w:left w:val="single" w:color="CCCCCC" w:sz="1"/>
              <w:bottom w:val="single" w:color="CCCCCC" w:sz="1"/>
              <w:right w:val="single" w:color="CCCCCC" w:sz="1"/>
            </w:tcBorders>
          </w:tcPr>
          <w:p>
            <w:r>
              <w:t xml:space="preserve">第二层</w:t>
            </w:r>
          </w:p>
        </w:tc>
        <w:tc>
          <w:tcPr>
            <w:tcW w:type="dxa" w:w="2340"/>
            <w:tcBorders>
              <w:top w:val="single" w:color="CCCCCC" w:sz="1"/>
              <w:left w:val="single" w:color="CCCCCC" w:sz="1"/>
              <w:bottom w:val="single" w:color="CCCCCC" w:sz="1"/>
              <w:right w:val="single" w:color="CCCCCC" w:sz="1"/>
            </w:tcBorders>
          </w:tcPr>
          <w:p>
            <w:r>
              <w:t xml:space="preserve">200-500浏览</w:t>
            </w:r>
          </w:p>
        </w:tc>
        <w:tc>
          <w:tcPr>
            <w:tcW w:type="dxa" w:w="2340"/>
            <w:tcBorders>
              <w:top w:val="single" w:color="CCCCCC" w:sz="1"/>
              <w:left w:val="single" w:color="CCCCCC" w:sz="1"/>
              <w:bottom w:val="single" w:color="CCCCCC" w:sz="1"/>
              <w:right w:val="single" w:color="CCCCCC" w:sz="1"/>
            </w:tcBorders>
          </w:tcPr>
          <w:p>
            <w:r>
              <w:t xml:space="preserve">CES达标</w:t>
            </w:r>
          </w:p>
        </w:tc>
        <w:tc>
          <w:tcPr>
            <w:tcW w:type="dxa" w:w="2340"/>
            <w:tcBorders>
              <w:top w:val="single" w:color="CCCCCC" w:sz="1"/>
              <w:left w:val="single" w:color="CCCCCC" w:sz="1"/>
              <w:bottom w:val="single" w:color="CCCCCC" w:sz="1"/>
              <w:right w:val="single" w:color="CCCCCC" w:sz="1"/>
            </w:tcBorders>
          </w:tcPr>
          <w:p>
            <w:r>
              <w:t xml:space="preserve">决定性</w:t>
            </w:r>
          </w:p>
        </w:tc>
      </w:tr>
      <w:tr>
        <w:tc>
          <w:tcPr>
            <w:tcW w:type="dxa" w:w="2340"/>
            <w:tcBorders>
              <w:top w:val="single" w:color="CCCCCC" w:sz="1"/>
              <w:left w:val="single" w:color="CCCCCC" w:sz="1"/>
              <w:bottom w:val="single" w:color="CCCCCC" w:sz="1"/>
              <w:right w:val="single" w:color="CCCCCC" w:sz="1"/>
            </w:tcBorders>
          </w:tcPr>
          <w:p>
            <w:r>
              <w:t xml:space="preserve">更高层级</w:t>
            </w:r>
          </w:p>
        </w:tc>
        <w:tc>
          <w:tcPr>
            <w:tcW w:type="dxa" w:w="2340"/>
            <w:tcBorders>
              <w:top w:val="single" w:color="CCCCCC" w:sz="1"/>
              <w:left w:val="single" w:color="CCCCCC" w:sz="1"/>
              <w:bottom w:val="single" w:color="CCCCCC" w:sz="1"/>
              <w:right w:val="single" w:color="CCCCCC" w:sz="1"/>
            </w:tcBorders>
          </w:tcPr>
          <w:p>
            <w:r>
              <w:t xml:space="preserve">几千-几十万</w:t>
            </w:r>
          </w:p>
        </w:tc>
        <w:tc>
          <w:tcPr>
            <w:tcW w:type="dxa" w:w="2340"/>
            <w:tcBorders>
              <w:top w:val="single" w:color="CCCCCC" w:sz="1"/>
              <w:left w:val="single" w:color="CCCCCC" w:sz="1"/>
              <w:bottom w:val="single" w:color="CCCCCC" w:sz="1"/>
              <w:right w:val="single" w:color="CCCCCC" w:sz="1"/>
            </w:tcBorders>
          </w:tcPr>
          <w:p>
            <w:r>
              <w:t xml:space="preserve">互动率+搜索</w:t>
            </w:r>
          </w:p>
        </w:tc>
        <w:tc>
          <w:tcPr>
            <w:tcW w:type="dxa" w:w="2340"/>
            <w:tcBorders>
              <w:top w:val="single" w:color="CCCCCC" w:sz="1"/>
              <w:left w:val="single" w:color="CCCCCC" w:sz="1"/>
              <w:bottom w:val="single" w:color="CCCCCC" w:sz="1"/>
              <w:right w:val="single" w:color="CCCCCC" w:sz="1"/>
            </w:tcBorders>
          </w:tcPr>
          <w:p>
            <w:r>
              <w:t xml:space="preserve">持续保持</w:t>
            </w:r>
          </w:p>
        </w:tc>
      </w:tr>
    </w:tbl>
    <w:p>
      <w:pPr>
        <w:spacing w:after="240" w:before="240"/>
      </w:pPr>
    </w:p>
    <w:p>
      <w:pPr>
        <w:pStyle w:val="Heading1"/>
      </w:pPr>
      <w:r>
        <w:t xml:space="preserve">五、搜推互通：2026年流量放大器</w:t>
      </w:r>
    </w:p>
    <w:p>
      <w:pPr>
        <w:pStyle w:val="Heading2"/>
      </w:pPr>
      <w:r>
        <w:t xml:space="preserve">搜推互通逻辑</w:t>
      </w:r>
    </w:p>
    <w:p>
      <w:pPr>
        <w:pStyle w:val="ListParagraph"/>
        <w:numPr>
          <w:ilvl w:val="0"/>
          <w:numId w:val="2"/>
        </w:numPr>
        <w:spacing w:after="120"/>
      </w:pPr>
      <w:r>
        <w:t xml:space="preserve">一篇笔记如果在推荐流量中表现好，搜索流量会同步增加</w:t>
      </w:r>
    </w:p>
    <w:p>
      <w:pPr>
        <w:pStyle w:val="ListParagraph"/>
        <w:numPr>
          <w:ilvl w:val="0"/>
          <w:numId w:val="2"/>
        </w:numPr>
        <w:spacing w:after="120"/>
      </w:pPr>
      <w:r>
        <w:t xml:space="preserve">用户在搜索某关键词后的互动行为，会影响相关推荐的权重</w:t>
      </w:r>
    </w:p>
    <w:p>
      <w:pPr>
        <w:pStyle w:val="ListParagraph"/>
        <w:numPr>
          <w:ilvl w:val="0"/>
          <w:numId w:val="2"/>
        </w:numPr>
        <w:spacing w:after="240"/>
      </w:pPr>
      <w:r>
        <w:t xml:space="preserve">笔记的搜索排名会直接影响推荐流量的持续性</w:t>
      </w:r>
    </w:p>
    <w:p>
      <w:pPr>
        <w:pStyle w:val="Heading2"/>
      </w:pPr>
      <w:r>
        <w:t xml:space="preserve">关键词布局策略</w:t>
      </w:r>
    </w:p>
    <w:p>
      <w:pPr>
        <w:pStyle w:val="ListParagraph"/>
        <w:numPr>
          <w:ilvl w:val="0"/>
          <w:numId w:val="5"/>
        </w:numPr>
        <w:spacing w:after="120"/>
      </w:pPr>
      <w:r>
        <w:t xml:space="preserve">虽然不能堆砌关键词，但标题和正文里应自然融入目标用户真实会搜的词汇</w:t>
      </w:r>
    </w:p>
    <w:p>
      <w:pPr>
        <w:pStyle w:val="ListParagraph"/>
        <w:numPr>
          <w:ilvl w:val="0"/>
          <w:numId w:val="5"/>
        </w:numPr>
        <w:spacing w:after="120"/>
      </w:pPr>
      <w:r>
        <w:t xml:space="preserve">推荐流量能通过语义理解找到你</w:t>
      </w:r>
    </w:p>
    <w:p>
      <w:pPr>
        <w:pStyle w:val="ListParagraph"/>
        <w:numPr>
          <w:ilvl w:val="0"/>
          <w:numId w:val="5"/>
        </w:numPr>
        <w:spacing w:after="120"/>
      </w:pPr>
      <w:r>
        <w:t xml:space="preserve">搜索流量能通过关键词找到你</w:t>
      </w:r>
    </w:p>
    <w:p>
      <w:pPr>
        <w:pStyle w:val="ListParagraph"/>
        <w:numPr>
          <w:ilvl w:val="0"/>
          <w:numId w:val="5"/>
        </w:numPr>
        <w:spacing w:after="240"/>
      </w:pPr>
      <w:r>
        <w:t xml:space="preserve">两条流量通道互相加持，整体曝光更大</w:t>
      </w:r>
    </w:p>
    <w:p>
      <w:pPr>
        <w:pStyle w:val="Heading1"/>
      </w:pPr>
      <w:r>
        <w:t xml:space="preserve">六、2026短视频运营实战行动清单</w:t>
      </w:r>
    </w:p>
    <w:p>
      <w:pPr>
        <w:pStyle w:val="ListParagraph"/>
        <w:numPr>
          <w:ilvl w:val="0"/>
          <w:numId w:val="6"/>
        </w:numPr>
        <w:spacing w:after="120"/>
      </w:pPr>
      <w:r>
        <w:rPr>
          <w:b/>
          <w:bCs/>
        </w:rPr>
        <w:t xml:space="preserve">内容升级：</w:t>
      </w:r>
      <w:r>
        <w:t xml:space="preserve">每周产出1条"元叙事"视频，前3秒设置强钩子</w:t>
      </w:r>
    </w:p>
    <w:p>
      <w:pPr>
        <w:pStyle w:val="ListParagraph"/>
        <w:numPr>
          <w:ilvl w:val="0"/>
          <w:numId w:val="6"/>
        </w:numPr>
        <w:spacing w:after="120"/>
      </w:pPr>
      <w:r>
        <w:rPr>
          <w:b/>
          <w:bCs/>
        </w:rPr>
        <w:t xml:space="preserve">评论引导：</w:t>
      </w:r>
      <w:r>
        <w:t xml:space="preserve">设计"15字+"的走心问题，提升评论质量权重</w:t>
      </w:r>
    </w:p>
    <w:p>
      <w:pPr>
        <w:pStyle w:val="ListParagraph"/>
        <w:numPr>
          <w:ilvl w:val="0"/>
          <w:numId w:val="6"/>
        </w:numPr>
        <w:spacing w:after="120"/>
      </w:pPr>
      <w:r>
        <w:rPr>
          <w:b/>
          <w:bCs/>
        </w:rPr>
        <w:t xml:space="preserve">关键词库：</w:t>
      </w:r>
      <w:r>
        <w:t xml:space="preserve">建立"场景化"关键词库，自然融入标题和正文</w:t>
      </w:r>
    </w:p>
    <w:p>
      <w:pPr>
        <w:pStyle w:val="ListParagraph"/>
        <w:numPr>
          <w:ilvl w:val="0"/>
          <w:numId w:val="6"/>
        </w:numPr>
        <w:spacing w:after="120"/>
      </w:pPr>
      <w:r>
        <w:rPr>
          <w:b/>
          <w:bCs/>
        </w:rPr>
        <w:t xml:space="preserve">完播优化：</w:t>
      </w:r>
      <w:r>
        <w:t xml:space="preserve">1分钟视频需包含3-5个核心知识点，保持节奏感</w:t>
      </w:r>
    </w:p>
    <w:p>
      <w:pPr>
        <w:pStyle w:val="ListParagraph"/>
        <w:numPr>
          <w:ilvl w:val="0"/>
          <w:numId w:val="6"/>
        </w:numPr>
        <w:spacing w:after="120"/>
      </w:pPr>
      <w:r>
        <w:rPr>
          <w:b/>
          <w:bCs/>
        </w:rPr>
        <w:t xml:space="preserve">数据复盘：</w:t>
      </w:r>
      <w:r>
        <w:t xml:space="preserve">监测"点赞-收藏-评论-转发-关注"全链路数据</w:t>
      </w:r>
    </w:p>
    <w:p>
      <w:pPr>
        <w:pStyle w:val="ListParagraph"/>
        <w:numPr>
          <w:ilvl w:val="0"/>
          <w:numId w:val="6"/>
        </w:numPr>
        <w:spacing w:after="240"/>
      </w:pPr>
      <w:r>
        <w:rPr>
          <w:b/>
          <w:bCs/>
        </w:rPr>
        <w:t xml:space="preserve">私域沉淀：</w:t>
      </w:r>
      <w:r>
        <w:t xml:space="preserve">引导关注公众号/加入粉丝群，提升"关注×8"权重</w:t>
      </w:r>
    </w:p>
    <w:p>
      <w:pPr>
        <w:spacing w:before="360"/>
      </w:pPr>
      <w:r>
        <w:rPr>
          <w:b/>
          <w:bCs/>
          <w:sz w:val="28"/>
          <w:szCs w:val="28"/>
        </w:rPr>
        <w:t xml:space="preserve">结语</w:t>
      </w:r>
    </w:p>
    <w:p>
      <w:pPr>
        <w:spacing w:after="120"/>
      </w:pPr>
      <w:r>
        <w:t xml:space="preserve">2026年短视频运营的核心，是从"流量游戏"进化为"价值工程"。那些能够为用户创造可沉淀的知识价值和可共鸣的情感体验的创作者，将成为新生态的最大受益者。</w:t>
      </w:r>
    </w:p>
    <w:p>
      <w:pPr>
        <w:spacing w:after="120"/>
      </w:pPr>
      <w:r>
        <w:t xml:space="preserve">记住：爆款从来不是"单点技巧"，而是"定位→钩子→标签→互动→变现"的全流程闭环。</w:t>
      </w:r>
    </w:p>
    <w:p>
      <w:pPr>
        <w:spacing w:after="120"/>
      </w:pPr>
      <w:r>
        <w:rPr>
          <w:b/>
          <w:bCs/>
          <w:color w:val="667eea"/>
        </w:rPr>
        <w:t xml:space="preserve">精准定位×优质钩子×搜推互通×互动设计×持续迭代 = 爆款</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微软雅黑" w:cs="微软雅黑" w:eastAsia="微软雅黑" w:hAnsi="微软雅黑"/>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pPr>
      <w:spacing w:after="120" w:before="240"/>
      <w:jc w:val="center"/>
    </w:pPr>
    <w:rPr>
      <w:b/>
      <w:bCs/>
      <w:color w:val="667eea"/>
      <w:sz w:val="48"/>
      <w:szCs w:val="48"/>
    </w:rPr>
  </w:style>
  <w:style w:type="paragraph" w:styleId="Heading1">
    <w:name w:val="Heading 1"/>
    <w:basedOn w:val="Normal"/>
    <w:next w:val="Normal"/>
    <w:qFormat/>
    <w:pPr>
      <w:spacing w:after="240" w:before="360"/>
      <w:outlineLvl w:val="0"/>
    </w:pPr>
    <w:rPr>
      <w:b/>
      <w:bCs/>
      <w:color w:val="333333"/>
      <w:sz w:val="32"/>
      <w:szCs w:val="32"/>
    </w:rPr>
  </w:style>
  <w:style w:type="paragraph" w:styleId="Heading2">
    <w:name w:val="Heading 2"/>
    <w:basedOn w:val="Normal"/>
    <w:next w:val="Normal"/>
    <w:qFormat/>
    <w:pPr>
      <w:spacing w:after="180" w:before="240"/>
      <w:outlineLvl w:val="1"/>
    </w:pPr>
    <w:rPr>
      <w:b/>
      <w:bCs/>
      <w:color w:val="555555"/>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2026-04-22T10:06:25.984Z</dcterms:created>
  <dcterms:modified xsi:type="dcterms:W3CDTF">2026-04-22T10:06:25.984Z</dcterms:modified>
</cp:coreProperties>
</file>

<file path=docProps/custom.xml><?xml version="1.0" encoding="utf-8"?>
<Properties xmlns="http://schemas.openxmlformats.org/officeDocument/2006/custom-properties" xmlns:vt="http://schemas.openxmlformats.org/officeDocument/2006/docPropsVTypes"/>
</file>