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朋友圈文案变现是什么？新手必读入门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一、什么是朋友圈文案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基本概念</w:t>
      </w:r>
    </w:p>
    <w:p>
      <w:pPr>
        <w:spacing w:after="200"/>
      </w:pPr>
      <w:r>
        <w:rPr>
          <w:sz w:val="22"/>
          <w:szCs w:val="22"/>
        </w:rPr>
        <w:t xml:space="preserve">朋友圈文案是一种通过整理、分享优质资源获取收益的轻创业方式。它结合了内容创作与流量变现的特点，适合想要利用业余时间增加收入的人群。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核心原理</w:t>
      </w:r>
    </w:p>
    <w:p>
      <w:pPr>
        <w:spacing w:after="200"/>
      </w:pPr>
      <w:r>
        <w:rPr>
          <w:sz w:val="22"/>
          <w:szCs w:val="22"/>
        </w:rPr>
        <w:t xml:space="preserve">朋友圈文案的核心在于"资源价值"和"精准分发"。通过提供有价值的资源吸引目标用户，再通过合适的渠道将资源传递给需要的人，实现双方共赢。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适合人群</w:t>
      </w:r>
    </w:p>
    <w:p>
      <w:pPr>
        <w:spacing w:after="200"/>
      </w:pPr>
      <w:r>
        <w:rPr>
          <w:sz w:val="22"/>
          <w:szCs w:val="22"/>
        </w:rPr>
        <w:t xml:space="preserve">适合学生党、宝妈、上班族等时间碎片化的人群。不需要专业技能，但需要一定的耐心和学习能力。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入门门槛</w:t>
      </w:r>
    </w:p>
    <w:p>
      <w:pPr>
        <w:spacing w:after="200"/>
      </w:pPr>
      <w:r>
        <w:rPr>
          <w:sz w:val="22"/>
          <w:szCs w:val="22"/>
        </w:rPr>
        <w:t xml:space="preserve">入门门槛低，启动资金需求小。主要需要投入时间和精力来学习和实践。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本篇文章介绍了朋友圈文案的基本概念、核心原理、适合人群和入门门槛。下一篇文章我们将介绍如何选择适合的平台。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2026-04-21T04:28:08.953Z</dcterms:created>
  <dcterms:modified xsi:type="dcterms:W3CDTF">2026-04-21T04:28:08.953Z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