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一、内容避坑</w:t>
      </w:r>
    </w:p>
    <w:p>
      <w:pPr>
        <w:pStyle w:val="Heading2"/>
      </w:pPr>
      <w:r>
        <w:t xml:space="preserve">1.1 违规内容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政治敏感话题，虚假信息/谣言，诱导关注/分享，敏感行业广告</w:t>
      </w:r>
    </w:p>
    <w:p>
      <w:pPr>
        <w:pStyle w:val="Heading2"/>
      </w:pPr>
      <w:r>
        <w:t xml:space="preserve">2.2 违规后果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文章被删除，账号被封禁，流量主收益被扣除，永久封号风险</w:t>
      </w:r>
    </w:p>
    <w:p>
      <w:pPr>
        <w:pStyle w:val="Heading1"/>
      </w:pPr>
      <w:r>
        <w:t xml:space="preserve">二、运营避坑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不要买粉：粉丝质量差，影响推荐，不要刷阅读：违反平台规则，不要断更太久：影响账号权重，不要频繁改定位：失去老粉丝</w:t>
      </w:r>
    </w:p>
    <w:p>
      <w:pPr>
        <w:pStyle w:val="Heading1"/>
      </w:pPr>
      <w:r>
        <w:t xml:space="preserve">三、收益避坑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广告点击要自然，不要强制要求，不要放置过多广告，影响体验，避免低质量广告拉低单价，定期检查广告数据，剔除低效广告位</w:t>
      </w:r>
    </w:p>
    <w:p>
      <w:pPr>
        <w:spacing w:after="120" w:line="360"/>
      </w:pPr>
      <w:r>
        <w:rPr>
          <w:sz w:val="24"/>
          <w:szCs w:val="24"/>
        </w:rPr>
        <w:t xml:space="preserve">遵守平台规则是长期发展的基础。不要为了一时利益而冒险，得不偿失。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2026-04-21T03:57:21.487Z</dcterms:created>
  <dcterms:modified xsi:type="dcterms:W3CDTF">2026-04-21T03:57:21.487Z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