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一、版权避坑</w:t>
      </w:r>
    </w:p>
    <w:p>
      <w:pPr>
        <w:pStyle w:val="Heading2"/>
      </w:pPr>
      <w:r>
        <w:t xml:space="preserve">1.1 禁止事项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使用未授权的Logo、图片，盗用他人模板进行销售，包含受版权保护的字体，使用破解版软件制作模板</w:t>
      </w:r>
    </w:p>
    <w:p>
      <w:pPr>
        <w:pStyle w:val="Heading2"/>
      </w:pPr>
      <w:r>
        <w:t xml:space="preserve">1.2 合规建议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使用免费商用字体，原创设计所有元素，引用数据时脱敏处理，加入原创水印保护</w:t>
      </w:r>
    </w:p>
    <w:p>
      <w:pPr>
        <w:pStyle w:val="Heading1"/>
      </w:pPr>
      <w:r>
        <w:t xml:space="preserve">二、技术避坑</w:t>
      </w:r>
    </w:p>
    <w:p>
      <w:pPr>
        <w:pStyle w:val="Heading2"/>
      </w:pPr>
      <w:r>
        <w:t xml:space="preserve">2.1 兼容性问题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兼容Excel各版本（2010及以上），测试WPS能否正常打开，避免使用最新版特有功能，提供跨平台兼容性说明</w:t>
      </w:r>
    </w:p>
    <w:p>
      <w:pPr>
        <w:pStyle w:val="Heading2"/>
      </w:pPr>
      <w:r>
        <w:t xml:space="preserve">2.2 性能问题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避免使用过多复杂公式，减少不必要的条件格式，数据量大时考虑优化算法</w:t>
      </w:r>
    </w:p>
    <w:p>
      <w:pPr>
        <w:pStyle w:val="Heading1"/>
      </w:pPr>
      <w:r>
        <w:t xml:space="preserve">三、运营避坑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不要只看销量忽视评价，及时回复用户问题，定期更新维护模板，避免夸大模板功能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2026-04-21T03:57:20.859Z</dcterms:created>
  <dcterms:modified xsi:type="dcterms:W3CDTF">2026-04-21T03:57:20.859Z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